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:rsidR="005945E4" w:rsidRDefault="0092665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World War I</w:t>
            </w:r>
            <w:r w:rsidR="00335C3E">
              <w:rPr>
                <w:b/>
                <w:sz w:val="24"/>
                <w:szCs w:val="24"/>
              </w:rPr>
              <w:t xml:space="preserve"> and World War II</w:t>
            </w:r>
            <w:r>
              <w:rPr>
                <w:b/>
                <w:sz w:val="24"/>
                <w:szCs w:val="24"/>
              </w:rPr>
              <w:t xml:space="preserve"> Effects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:rsidTr="005945E4">
        <w:trPr>
          <w:trHeight w:val="1592"/>
        </w:trPr>
        <w:tc>
          <w:tcPr>
            <w:tcW w:w="10908" w:type="dxa"/>
            <w:gridSpan w:val="4"/>
          </w:tcPr>
          <w:p w:rsidR="007D1EE5" w:rsidRDefault="007D1EE5" w:rsidP="007D1EE5">
            <w:pPr>
              <w:pStyle w:val="NoSpacing"/>
              <w:ind w:left="252"/>
            </w:pPr>
          </w:p>
          <w:p w:rsidR="00335C3E" w:rsidRDefault="00335C3E" w:rsidP="007D1EE5">
            <w:pPr>
              <w:pStyle w:val="NoSpacing"/>
              <w:ind w:left="252"/>
            </w:pPr>
          </w:p>
          <w:p w:rsidR="00335C3E" w:rsidRPr="00335C3E" w:rsidRDefault="00335C3E" w:rsidP="00335C3E">
            <w:pPr>
              <w:pStyle w:val="Default"/>
              <w:rPr>
                <w:b/>
                <w:sz w:val="19"/>
                <w:szCs w:val="19"/>
              </w:rPr>
            </w:pPr>
            <w:r w:rsidRPr="00335C3E">
              <w:rPr>
                <w:b/>
                <w:sz w:val="19"/>
                <w:szCs w:val="19"/>
              </w:rPr>
              <w:t>SS6H7 B and C</w:t>
            </w:r>
            <w:r>
              <w:rPr>
                <w:b/>
                <w:sz w:val="19"/>
                <w:szCs w:val="19"/>
              </w:rPr>
              <w:t xml:space="preserve">:  </w:t>
            </w:r>
            <w:r w:rsidRPr="00335C3E">
              <w:rPr>
                <w:b/>
                <w:sz w:val="19"/>
                <w:szCs w:val="19"/>
              </w:rPr>
              <w:t>The student will explain conflict and change in Europe to the 21</w:t>
            </w:r>
            <w:r w:rsidRPr="00335C3E">
              <w:rPr>
                <w:b/>
                <w:sz w:val="19"/>
                <w:szCs w:val="19"/>
                <w:vertAlign w:val="superscript"/>
              </w:rPr>
              <w:t>st</w:t>
            </w:r>
            <w:r>
              <w:rPr>
                <w:b/>
                <w:sz w:val="19"/>
                <w:szCs w:val="19"/>
              </w:rPr>
              <w:t xml:space="preserve"> Century:</w:t>
            </w:r>
          </w:p>
          <w:p w:rsidR="00335C3E" w:rsidRDefault="00335C3E" w:rsidP="00335C3E">
            <w:pPr>
              <w:pStyle w:val="Defaul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B:  Describe the </w:t>
            </w:r>
            <w:r w:rsidRPr="00335C3E">
              <w:rPr>
                <w:b/>
                <w:sz w:val="19"/>
                <w:szCs w:val="19"/>
              </w:rPr>
              <w:t xml:space="preserve">Impact of WWII in terms of the Holocaust, origins of the Cold War, rise of Superpowers </w:t>
            </w:r>
          </w:p>
          <w:p w:rsidR="00335C3E" w:rsidRDefault="00335C3E" w:rsidP="00335C3E">
            <w:pPr>
              <w:pStyle w:val="Default"/>
              <w:rPr>
                <w:b/>
                <w:sz w:val="19"/>
                <w:szCs w:val="19"/>
              </w:rPr>
            </w:pPr>
          </w:p>
          <w:p w:rsidR="0092665B" w:rsidRDefault="0092665B" w:rsidP="0092665B">
            <w:pPr>
              <w:pStyle w:val="Defaul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SS6H7 The student will explain conflict and change in Europe to the 21st century. </w:t>
            </w:r>
          </w:p>
          <w:p w:rsidR="0092665B" w:rsidRDefault="0092665B" w:rsidP="0092665B">
            <w:pPr>
              <w:pStyle w:val="Default"/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 xml:space="preserve">a. Describe major developments following World War I: the Russian Revolution, the Treaty of Versailles, worldwide depression, and the rise of Nazism. </w:t>
            </w:r>
          </w:p>
          <w:p w:rsidR="007D1EE5" w:rsidRPr="00D84BA6" w:rsidRDefault="007D1EE5" w:rsidP="00EC4347">
            <w:pPr>
              <w:pStyle w:val="NoSpacing"/>
            </w:pPr>
          </w:p>
        </w:tc>
      </w:tr>
      <w:tr w:rsidR="005945E4" w:rsidTr="005945E4">
        <w:tc>
          <w:tcPr>
            <w:tcW w:w="2358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:rsidTr="005945E4">
        <w:trPr>
          <w:trHeight w:val="305"/>
        </w:trPr>
        <w:tc>
          <w:tcPr>
            <w:tcW w:w="2358" w:type="dxa"/>
            <w:vMerge w:val="restart"/>
          </w:tcPr>
          <w:p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:rsidR="00335C3E" w:rsidRPr="00335C3E" w:rsidRDefault="00335C3E" w:rsidP="00335C3E">
            <w:pPr>
              <w:pStyle w:val="Default"/>
              <w:rPr>
                <w:b/>
                <w:sz w:val="19"/>
                <w:szCs w:val="19"/>
              </w:rPr>
            </w:pPr>
            <w:r w:rsidRPr="00335C3E">
              <w:rPr>
                <w:b/>
                <w:sz w:val="19"/>
                <w:szCs w:val="19"/>
              </w:rPr>
              <w:t>SS6H7 B and C</w:t>
            </w:r>
            <w:r>
              <w:rPr>
                <w:b/>
                <w:sz w:val="19"/>
                <w:szCs w:val="19"/>
              </w:rPr>
              <w:t xml:space="preserve">:  </w:t>
            </w:r>
            <w:r w:rsidRPr="00335C3E">
              <w:rPr>
                <w:b/>
                <w:sz w:val="19"/>
                <w:szCs w:val="19"/>
              </w:rPr>
              <w:t>The student will explain conflict and change in Europe to the 21</w:t>
            </w:r>
            <w:r w:rsidRPr="00335C3E">
              <w:rPr>
                <w:b/>
                <w:sz w:val="19"/>
                <w:szCs w:val="19"/>
                <w:vertAlign w:val="superscript"/>
              </w:rPr>
              <w:t>st</w:t>
            </w:r>
            <w:r>
              <w:rPr>
                <w:b/>
                <w:sz w:val="19"/>
                <w:szCs w:val="19"/>
              </w:rPr>
              <w:t xml:space="preserve"> Century:</w:t>
            </w:r>
          </w:p>
          <w:p w:rsidR="00335C3E" w:rsidRPr="00335C3E" w:rsidRDefault="00335C3E" w:rsidP="00335C3E">
            <w:pPr>
              <w:pStyle w:val="Default"/>
              <w:rPr>
                <w:b/>
                <w:sz w:val="19"/>
                <w:szCs w:val="19"/>
              </w:rPr>
            </w:pPr>
          </w:p>
          <w:p w:rsidR="00335C3E" w:rsidRDefault="00335C3E" w:rsidP="00335C3E">
            <w:pPr>
              <w:pStyle w:val="Default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B:  Describe the </w:t>
            </w:r>
            <w:r w:rsidRPr="00335C3E">
              <w:rPr>
                <w:b/>
                <w:sz w:val="19"/>
                <w:szCs w:val="19"/>
              </w:rPr>
              <w:t xml:space="preserve">Impact of WWII in terms of the Holocaust, origins of the Cold War, rise of Superpowers </w:t>
            </w:r>
          </w:p>
          <w:p w:rsidR="00335C3E" w:rsidRDefault="00335C3E" w:rsidP="00335C3E">
            <w:pPr>
              <w:pStyle w:val="Default"/>
              <w:rPr>
                <w:b/>
                <w:sz w:val="19"/>
                <w:szCs w:val="19"/>
              </w:rPr>
            </w:pPr>
          </w:p>
          <w:p w:rsidR="00774086" w:rsidRDefault="00774086" w:rsidP="00B62186">
            <w:pPr>
              <w:rPr>
                <w:i/>
                <w:u w:val="single"/>
              </w:rPr>
            </w:pPr>
          </w:p>
          <w:p w:rsidR="00335C3E" w:rsidRDefault="00335C3E" w:rsidP="0092665B">
            <w:pPr>
              <w:pStyle w:val="Default"/>
              <w:rPr>
                <w:sz w:val="19"/>
                <w:szCs w:val="19"/>
                <w:u w:val="single"/>
              </w:rPr>
            </w:pPr>
          </w:p>
          <w:p w:rsidR="0092665B" w:rsidRDefault="0092665B" w:rsidP="0092665B">
            <w:pPr>
              <w:pStyle w:val="Default"/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 xml:space="preserve">Describe major developments following World War I: the Russian Revolution, the Treaty of Versailles, worldwide depression, and the rise of Nazism. </w:t>
            </w:r>
          </w:p>
          <w:p w:rsidR="00EC4347" w:rsidRPr="00EC4347" w:rsidRDefault="00EC4347" w:rsidP="00B62186">
            <w:pPr>
              <w:rPr>
                <w:i/>
                <w:u w:val="single"/>
              </w:rPr>
            </w:pPr>
          </w:p>
          <w:p w:rsidR="00906F51" w:rsidRDefault="00906F51" w:rsidP="00B62186">
            <w:pPr>
              <w:rPr>
                <w:i/>
                <w:u w:val="single"/>
              </w:rPr>
            </w:pP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:rsidTr="005945E4">
        <w:trPr>
          <w:trHeight w:val="1808"/>
        </w:trPr>
        <w:tc>
          <w:tcPr>
            <w:tcW w:w="2358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:rsidR="00774086" w:rsidRPr="00315646" w:rsidRDefault="00774086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1260"/>
        <w:gridCol w:w="3311"/>
        <w:gridCol w:w="6319"/>
      </w:tblGrid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A37C71" wp14:editId="18E9BF9D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94044CF" id="5-Point Star 12" o:spid="_x0000_s1026" style="position:absolute;margin-left:-19.65pt;margin-top:-7.05pt;width:20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A68A53A" wp14:editId="7B978EF0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5B376E5" id="5-Point Star 10" o:spid="_x0000_s1026" style="position:absolute;margin-left:-13.65pt;margin-top:-151.8pt;width:20.2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0538A79" wp14:editId="1FF3EC0C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2665B" w:rsidRDefault="0092665B" w:rsidP="0092665B">
            <w:pPr>
              <w:pStyle w:val="Default"/>
              <w:rPr>
                <w:sz w:val="19"/>
                <w:szCs w:val="19"/>
              </w:rPr>
            </w:pPr>
            <w:r w:rsidRPr="00781278">
              <w:rPr>
                <w:sz w:val="19"/>
                <w:szCs w:val="19"/>
              </w:rPr>
              <w:t>EQ-</w:t>
            </w:r>
            <w:r>
              <w:rPr>
                <w:sz w:val="19"/>
                <w:szCs w:val="19"/>
              </w:rPr>
              <w:t>How did the Treaty of Versailles that ended WWI and the worldwide depression lead to the rise of Nazism and WWII?</w:t>
            </w:r>
          </w:p>
          <w:p w:rsidR="00B62186" w:rsidRDefault="00B62186" w:rsidP="00774086">
            <w:pPr>
              <w:rPr>
                <w:rFonts w:ascii="Calibri" w:eastAsia="Calibri" w:hAnsi="Calibri"/>
              </w:rPr>
            </w:pPr>
          </w:p>
          <w:p w:rsidR="00C50F7B" w:rsidRDefault="00C50F7B" w:rsidP="00774086">
            <w:pPr>
              <w:rPr>
                <w:rFonts w:ascii="Calibri" w:eastAsia="Calibri" w:hAnsi="Calibri"/>
              </w:rPr>
            </w:pPr>
          </w:p>
          <w:p w:rsidR="00C50F7B" w:rsidRPr="00B62186" w:rsidRDefault="00C50F7B" w:rsidP="00774086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**Students will identify countries on particular sides of the Treaty.</w:t>
            </w:r>
          </w:p>
        </w:tc>
        <w:tc>
          <w:tcPr>
            <w:tcW w:w="6319" w:type="dxa"/>
          </w:tcPr>
          <w:p w:rsidR="007926E0" w:rsidRDefault="007926E0" w:rsidP="007926E0">
            <w:r>
              <w:t>Textbooks, computer, primary and secondary resources</w:t>
            </w:r>
          </w:p>
          <w:p w:rsidR="001F2872" w:rsidRPr="00732C1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On a blank map, identify physical features and countries of Europe.</w:t>
            </w:r>
          </w:p>
          <w:p w:rsidR="001F2872" w:rsidRPr="0097196E" w:rsidRDefault="008E1936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1" w:history="1">
              <w:r w:rsidR="001F2872" w:rsidRPr="0097196E">
                <w:rPr>
                  <w:rStyle w:val="Hyperlink"/>
                  <w:rFonts w:ascii="Calibri" w:hAnsi="Calibri"/>
                  <w:sz w:val="22"/>
                  <w:szCs w:val="22"/>
                </w:rPr>
                <w:t>Europe Maps- World Atlas.com</w:t>
              </w:r>
            </w:hyperlink>
          </w:p>
          <w:p w:rsidR="001F2872" w:rsidRPr="0097196E" w:rsidRDefault="001F2872" w:rsidP="001F2872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1F2872" w:rsidRPr="00941776" w:rsidRDefault="001F2872" w:rsidP="001F2872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941776">
              <w:rPr>
                <w:rFonts w:cs="Calibri"/>
                <w:bCs/>
                <w:color w:val="000000"/>
              </w:rPr>
              <w:t xml:space="preserve">Geographic Resources: Sites for online maps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4080"/>
              </w:rPr>
            </w:pPr>
            <w:r w:rsidRPr="0020238B">
              <w:rPr>
                <w:rFonts w:cs="Calibri"/>
                <w:bCs/>
                <w:color w:val="000000"/>
              </w:rPr>
              <w:t>Outline Maps and Map Tests-</w:t>
            </w:r>
            <w:r w:rsidRPr="0097196E">
              <w:rPr>
                <w:rFonts w:cs="Calibri"/>
                <w:bCs/>
                <w:color w:val="000000"/>
              </w:rPr>
              <w:t xml:space="preserve"> </w:t>
            </w:r>
            <w:r w:rsidRPr="0097196E">
              <w:rPr>
                <w:rFonts w:cs="Calibri"/>
                <w:color w:val="000000"/>
              </w:rPr>
              <w:t xml:space="preserve">Maps provided by: </w:t>
            </w:r>
            <w:hyperlink r:id="rId12" w:history="1">
              <w:r w:rsidRPr="0097196E">
                <w:rPr>
                  <w:rStyle w:val="Hyperlink"/>
                  <w:rFonts w:cs="Calibri"/>
                  <w:bCs/>
                </w:rPr>
                <w:t>www.worldatlas.com</w:t>
              </w:r>
            </w:hyperlink>
            <w:r w:rsidRPr="0097196E">
              <w:rPr>
                <w:rFonts w:cs="Calibri"/>
                <w:bCs/>
                <w:color w:val="004080"/>
              </w:rPr>
              <w:t xml:space="preserve"> 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r w:rsidRPr="0020238B">
              <w:rPr>
                <w:rFonts w:cs="Arial"/>
                <w:bCs/>
                <w:color w:val="000000"/>
              </w:rPr>
              <w:lastRenderedPageBreak/>
              <w:t>Physical Maps</w:t>
            </w:r>
            <w:r w:rsidRPr="0020238B">
              <w:rPr>
                <w:rFonts w:cs="Arial"/>
                <w:color w:val="000000"/>
              </w:rPr>
              <w:t>- Maps</w:t>
            </w:r>
            <w:r w:rsidRPr="0097196E">
              <w:rPr>
                <w:rFonts w:cs="Arial"/>
                <w:color w:val="000000"/>
              </w:rPr>
              <w:t xml:space="preserve"> provided by </w:t>
            </w:r>
          </w:p>
          <w:p w:rsidR="001F2872" w:rsidRPr="0097196E" w:rsidRDefault="008E1936" w:rsidP="001F2872">
            <w:p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hyperlink r:id="rId13" w:history="1">
              <w:r w:rsidR="001F2872" w:rsidRPr="0097196E">
                <w:rPr>
                  <w:rStyle w:val="Hyperlink"/>
                  <w:rFonts w:cs="Arial"/>
                </w:rPr>
                <w:t>http://www.freeworldmaps.net</w:t>
              </w:r>
            </w:hyperlink>
          </w:p>
          <w:p w:rsidR="001F2872" w:rsidRPr="0020238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 xml:space="preserve">Regional Maps- </w:t>
            </w:r>
            <w:r w:rsidRPr="0020238B">
              <w:rPr>
                <w:rFonts w:ascii="Calibri" w:hAnsi="Calibri"/>
                <w:sz w:val="22"/>
                <w:szCs w:val="22"/>
              </w:rPr>
              <w:t xml:space="preserve">CIA </w:t>
            </w:r>
            <w:proofErr w:type="spellStart"/>
            <w:r w:rsidRPr="0020238B">
              <w:rPr>
                <w:rFonts w:ascii="Calibri" w:hAnsi="Calibri"/>
                <w:sz w:val="22"/>
                <w:szCs w:val="22"/>
              </w:rPr>
              <w:t>Factbook</w:t>
            </w:r>
            <w:proofErr w:type="spellEnd"/>
          </w:p>
          <w:p w:rsidR="001F2872" w:rsidRPr="0097196E" w:rsidRDefault="008E1936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4" w:history="1">
              <w:r w:rsidR="001F2872" w:rsidRPr="00493A54">
                <w:rPr>
                  <w:rStyle w:val="Hyperlink"/>
                  <w:rFonts w:ascii="Calibri" w:hAnsi="Calibri"/>
                  <w:sz w:val="22"/>
                  <w:szCs w:val="22"/>
                </w:rPr>
                <w:t>https://www.cia.gov/library/publications/the-world-factbook/</w:t>
              </w:r>
            </w:hyperlink>
            <w:r w:rsidR="001F287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F2872" w:rsidRPr="0020238B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r w:rsidRPr="0020238B">
              <w:rPr>
                <w:rFonts w:cs="Calibri"/>
                <w:bCs/>
                <w:color w:val="000000"/>
              </w:rPr>
              <w:t xml:space="preserve">Extensive Map Collection- </w:t>
            </w:r>
            <w:r w:rsidRPr="0020238B">
              <w:rPr>
                <w:rFonts w:cs="Calibri"/>
                <w:color w:val="000000"/>
              </w:rPr>
              <w:t xml:space="preserve">provided by </w:t>
            </w:r>
            <w:proofErr w:type="gramStart"/>
            <w:r w:rsidRPr="0020238B">
              <w:rPr>
                <w:rFonts w:cs="Calibri"/>
                <w:bCs/>
                <w:color w:val="000000"/>
              </w:rPr>
              <w:t>The</w:t>
            </w:r>
            <w:proofErr w:type="gramEnd"/>
            <w:r w:rsidRPr="0020238B">
              <w:rPr>
                <w:rFonts w:cs="Calibri"/>
                <w:bCs/>
                <w:color w:val="000000"/>
              </w:rPr>
              <w:t xml:space="preserve"> University of Texas. </w:t>
            </w:r>
          </w:p>
          <w:p w:rsidR="001F2872" w:rsidRDefault="008E1936" w:rsidP="001F2872">
            <w:hyperlink r:id="rId15" w:anchor="europe" w:history="1">
              <w:r w:rsidR="001F2872" w:rsidRPr="00493A54">
                <w:rPr>
                  <w:rStyle w:val="Hyperlink"/>
                  <w:rFonts w:ascii="Calibri" w:hAnsi="Calibri"/>
                </w:rPr>
                <w:t>http://www.lib.utexas.edu/maps/map_sites/hist_sites.html#europe</w:t>
              </w:r>
            </w:hyperlink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3311" w:type="dxa"/>
          </w:tcPr>
          <w:p w:rsidR="00987846" w:rsidRPr="00C50F7B" w:rsidRDefault="00C50F7B" w:rsidP="0077408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 xml:space="preserve">Describe the events that occurred towards the end of WWI that led into </w:t>
            </w:r>
            <w:proofErr w:type="spellStart"/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WWII</w:t>
            </w:r>
            <w:proofErr w:type="gramStart"/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..what</w:t>
            </w:r>
            <w:proofErr w:type="spellEnd"/>
            <w:proofErr w:type="gramEnd"/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 xml:space="preserve"> are the causes and effects of each event?</w:t>
            </w:r>
            <w:r w:rsidR="00774086" w:rsidRPr="00C50F7B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19" w:type="dxa"/>
          </w:tcPr>
          <w:p w:rsidR="007926E0" w:rsidRPr="00C50F7B" w:rsidRDefault="007926E0" w:rsidP="007926E0">
            <w:r w:rsidRPr="00C50F7B">
              <w:t>Textbooks, computer, primary and secondary resources</w:t>
            </w:r>
            <w:r w:rsidR="002538E2" w:rsidRPr="00C50F7B">
              <w:t xml:space="preserve">; </w:t>
            </w:r>
            <w:proofErr w:type="spellStart"/>
            <w:r w:rsidR="002538E2" w:rsidRPr="00C50F7B">
              <w:t>powerpoint</w:t>
            </w:r>
            <w:proofErr w:type="spellEnd"/>
            <w:r w:rsidR="002538E2" w:rsidRPr="00C50F7B">
              <w:t xml:space="preserve"> presentation</w:t>
            </w:r>
          </w:p>
          <w:p w:rsidR="002538E2" w:rsidRPr="00C50F7B" w:rsidRDefault="002538E2" w:rsidP="007926E0"/>
          <w:p w:rsidR="003D68EC" w:rsidRPr="00C50F7B" w:rsidRDefault="003D68EC" w:rsidP="007926E0"/>
          <w:p w:rsidR="00E56CE5" w:rsidRPr="00C50F7B" w:rsidRDefault="00E56CE5" w:rsidP="00E56CE5"/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87846" w:rsidRPr="00A71101" w:rsidRDefault="00C50F7B" w:rsidP="00C50F7B">
            <w:pPr>
              <w:rPr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What is the major impact of the Great Depression?</w:t>
            </w:r>
          </w:p>
        </w:tc>
        <w:tc>
          <w:tcPr>
            <w:tcW w:w="6319" w:type="dxa"/>
          </w:tcPr>
          <w:p w:rsidR="007926E0" w:rsidRPr="00A71101" w:rsidRDefault="007926E0" w:rsidP="007926E0">
            <w:pPr>
              <w:rPr>
                <w:color w:val="000000" w:themeColor="text1"/>
              </w:rPr>
            </w:pPr>
            <w:r w:rsidRPr="00A71101">
              <w:rPr>
                <w:color w:val="000000" w:themeColor="text1"/>
              </w:rPr>
              <w:t>Textbooks, computer, primary and secondary resources</w:t>
            </w:r>
            <w:r w:rsidR="00F02182" w:rsidRPr="00A71101">
              <w:rPr>
                <w:color w:val="000000" w:themeColor="text1"/>
              </w:rPr>
              <w:t>:</w:t>
            </w:r>
          </w:p>
          <w:p w:rsidR="00774086" w:rsidRPr="00A71101" w:rsidRDefault="008E1936" w:rsidP="00774086">
            <w:pPr>
              <w:pStyle w:val="Defaul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hyperlink r:id="rId16" w:history="1">
              <w:r w:rsidR="00774086" w:rsidRPr="00A71101">
                <w:rPr>
                  <w:rStyle w:val="Hyperlink"/>
                  <w:rFonts w:ascii="Calibri" w:hAnsi="Calibri"/>
                  <w:color w:val="000000" w:themeColor="text1"/>
                  <w:sz w:val="22"/>
                  <w:szCs w:val="22"/>
                </w:rPr>
                <w:t>Geo. of the World-Europe: Land and Resources Video- GPB</w:t>
              </w:r>
            </w:hyperlink>
          </w:p>
          <w:p w:rsidR="00F02182" w:rsidRPr="00EC4347" w:rsidRDefault="00F02182" w:rsidP="007926E0">
            <w:pPr>
              <w:rPr>
                <w:color w:val="0070C0"/>
              </w:r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C50F7B" w:rsidRDefault="00C50F7B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Why did Russia Drop out of WWI?</w:t>
            </w:r>
          </w:p>
          <w:p w:rsidR="00906F51" w:rsidRPr="00C50F7B" w:rsidRDefault="00906F51" w:rsidP="00906F51">
            <w:pPr>
              <w:pStyle w:val="Default"/>
              <w:ind w:left="-18"/>
              <w:rPr>
                <w:rFonts w:ascii="Calibri" w:hAnsi="Calibri"/>
                <w:color w:val="auto"/>
              </w:rPr>
            </w:pPr>
          </w:p>
        </w:tc>
        <w:tc>
          <w:tcPr>
            <w:tcW w:w="6319" w:type="dxa"/>
          </w:tcPr>
          <w:p w:rsidR="00906F51" w:rsidRPr="00C50F7B" w:rsidRDefault="00906F51" w:rsidP="00906F51">
            <w:r w:rsidRPr="00C50F7B">
              <w:t>Textbooks, computer, primary and secondary resources:</w:t>
            </w:r>
          </w:p>
          <w:p w:rsidR="00906F51" w:rsidRPr="00C50F7B" w:rsidRDefault="00906F51" w:rsidP="007926E0"/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C50F7B" w:rsidRDefault="00C50F7B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How did the Treaty of Versailles lead into the Rise of Nazism?</w:t>
            </w:r>
          </w:p>
          <w:p w:rsidR="00906F51" w:rsidRPr="00C50F7B" w:rsidRDefault="00906F51" w:rsidP="00906F51">
            <w:pPr>
              <w:pStyle w:val="Default"/>
              <w:ind w:left="-18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C50F7B" w:rsidRDefault="00906F51" w:rsidP="00906F51">
            <w:r w:rsidRPr="00C50F7B">
              <w:t>Textbooks, computer, primary and secondary resources:</w:t>
            </w:r>
          </w:p>
          <w:p w:rsidR="00906F51" w:rsidRDefault="00906F51" w:rsidP="007926E0"/>
          <w:p w:rsidR="00C50F7B" w:rsidRPr="00C50F7B" w:rsidRDefault="00C50F7B" w:rsidP="007926E0">
            <w:r>
              <w:t>*Brain Pop on Nazism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C50F7B" w:rsidRDefault="00C50F7B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Explain how Hitler used the Great Depression to help him win over support?</w:t>
            </w:r>
          </w:p>
          <w:p w:rsidR="00906F51" w:rsidRPr="00C50F7B" w:rsidRDefault="00906F51" w:rsidP="00906F51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C50F7B" w:rsidRDefault="00906F51" w:rsidP="00906F51">
            <w:r w:rsidRPr="00C50F7B">
              <w:t>Textbooks, computer, primary and secondary resources:</w:t>
            </w:r>
          </w:p>
          <w:p w:rsidR="00906F51" w:rsidRPr="00C50F7B" w:rsidRDefault="00906F51" w:rsidP="007926E0"/>
        </w:tc>
      </w:tr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B342A7" wp14:editId="5710F508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212090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8" type="#_x0000_t202" style="position:absolute;left:0;text-align:left;margin-left:2.85pt;margin-top:16.7pt;width:79.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Possible Aligned Assessment Items/Tasks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Resources </w:t>
            </w:r>
          </w:p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What two terms describe the dividing line between eastern/western and communist/</w:t>
            </w:r>
          </w:p>
          <w:p w:rsidR="00987846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noncommunist</w:t>
            </w:r>
            <w:proofErr w:type="gramEnd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areas? </w:t>
            </w:r>
          </w:p>
        </w:tc>
        <w:tc>
          <w:tcPr>
            <w:tcW w:w="6319" w:type="dxa"/>
          </w:tcPr>
          <w:p w:rsidR="005945E4" w:rsidRPr="00CF12D6" w:rsidRDefault="007926E0" w:rsidP="00CB5A4E">
            <w:r w:rsidRPr="00CF12D6">
              <w:t>M</w:t>
            </w:r>
            <w:r w:rsidR="001F2872" w:rsidRPr="00CF12D6">
              <w:t>edia Center research materials; atlas; online and physical textbook;</w:t>
            </w:r>
            <w:r w:rsidRPr="00CF12D6">
              <w:t xml:space="preserve"> internet.</w:t>
            </w:r>
          </w:p>
          <w:p w:rsidR="003D68EC" w:rsidRPr="00CF12D6" w:rsidRDefault="003D68EC" w:rsidP="00CB5A4E"/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1F2872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superpower, the Soviet Union had....</w:t>
            </w:r>
          </w:p>
          <w:p w:rsidR="001F2872" w:rsidRPr="00CF12D6" w:rsidRDefault="00335C3E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</w:t>
            </w:r>
            <w:r w:rsidR="00CF12D6" w:rsidRPr="00CF12D6">
              <w:rPr>
                <w:rFonts w:ascii="Calibri" w:hAnsi="Calibri"/>
                <w:color w:val="auto"/>
                <w:sz w:val="22"/>
                <w:szCs w:val="22"/>
              </w:rPr>
              <w:t>power, the United States had...</w:t>
            </w:r>
          </w:p>
        </w:tc>
        <w:tc>
          <w:tcPr>
            <w:tcW w:w="6319" w:type="dxa"/>
          </w:tcPr>
          <w:p w:rsidR="005945E4" w:rsidRPr="00CF12D6" w:rsidRDefault="003D68EC" w:rsidP="00CB5A4E">
            <w:r w:rsidRPr="00CF12D6">
              <w:t>Media Center research materials; atlas; online and physical textbook; internet</w:t>
            </w:r>
          </w:p>
        </w:tc>
      </w:tr>
      <w:tr w:rsidR="00335C3E" w:rsidTr="00335C3E">
        <w:trPr>
          <w:trHeight w:val="980"/>
        </w:trPr>
        <w:tc>
          <w:tcPr>
            <w:tcW w:w="1260" w:type="dxa"/>
          </w:tcPr>
          <w:p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335C3E" w:rsidP="0014492C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Which was one of the areas of disagreement between the Soviet Union and United States during </w:t>
            </w: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The Cold War?</w:t>
            </w:r>
          </w:p>
        </w:tc>
        <w:tc>
          <w:tcPr>
            <w:tcW w:w="6319" w:type="dxa"/>
          </w:tcPr>
          <w:p w:rsidR="00335C3E" w:rsidRPr="00CF12D6" w:rsidRDefault="00335C3E" w:rsidP="00906F51">
            <w:r w:rsidRPr="00CF12D6">
              <w:t>Textbooks, computer, primary and secondary resources:</w:t>
            </w:r>
          </w:p>
          <w:p w:rsidR="00335C3E" w:rsidRPr="00CF12D6" w:rsidRDefault="00335C3E" w:rsidP="00774086">
            <w:pPr>
              <w:pStyle w:val="Default"/>
              <w:numPr>
                <w:ilvl w:val="0"/>
                <w:numId w:val="24"/>
              </w:numPr>
              <w:rPr>
                <w:color w:val="auto"/>
              </w:rPr>
            </w:pPr>
          </w:p>
        </w:tc>
      </w:tr>
      <w:tr w:rsidR="00335C3E" w:rsidTr="003D68EC">
        <w:trPr>
          <w:trHeight w:val="512"/>
        </w:trPr>
        <w:tc>
          <w:tcPr>
            <w:tcW w:w="1260" w:type="dxa"/>
          </w:tcPr>
          <w:p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CF12D6" w:rsidP="0014492C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condition is considered a superpower?</w:t>
            </w:r>
          </w:p>
        </w:tc>
        <w:tc>
          <w:tcPr>
            <w:tcW w:w="6319" w:type="dxa"/>
          </w:tcPr>
          <w:p w:rsidR="00335C3E" w:rsidRPr="00CF12D6" w:rsidRDefault="00335C3E" w:rsidP="00C50F7B">
            <w:r w:rsidRPr="00CF12D6">
              <w:t>Textbooks, computer, primary and secondary resources:</w:t>
            </w:r>
          </w:p>
          <w:p w:rsidR="00335C3E" w:rsidRPr="00CF12D6" w:rsidRDefault="00335C3E" w:rsidP="00906F51"/>
        </w:tc>
      </w:tr>
      <w:tr w:rsidR="00EC4347" w:rsidTr="003D68EC">
        <w:trPr>
          <w:trHeight w:val="512"/>
        </w:trPr>
        <w:tc>
          <w:tcPr>
            <w:tcW w:w="1260" w:type="dxa"/>
          </w:tcPr>
          <w:p w:rsidR="00EC4347" w:rsidRDefault="00C50F7B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EC4347" w:rsidRPr="00CF12D6" w:rsidRDefault="00CF12D6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Which country was </w:t>
            </w: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the leader of the Eastern Bloc?</w:t>
            </w:r>
          </w:p>
        </w:tc>
        <w:tc>
          <w:tcPr>
            <w:tcW w:w="6319" w:type="dxa"/>
          </w:tcPr>
          <w:p w:rsidR="00C50F7B" w:rsidRPr="00CF12D6" w:rsidRDefault="00C50F7B" w:rsidP="00C50F7B">
            <w:r w:rsidRPr="00CF12D6">
              <w:t>Textbooks, computer, primary and secondary resources:</w:t>
            </w:r>
          </w:p>
          <w:p w:rsidR="00EC4347" w:rsidRPr="00CF12D6" w:rsidRDefault="00EC4347" w:rsidP="00906F51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</w:tblGrid>
      <w:tr w:rsidR="00315646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70152FC" wp14:editId="78D94B82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567C548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:rsidTr="00315646">
        <w:trPr>
          <w:trHeight w:val="615"/>
        </w:trPr>
        <w:tc>
          <w:tcPr>
            <w:tcW w:w="6390" w:type="dxa"/>
            <w:gridSpan w:val="4"/>
          </w:tcPr>
          <w:p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:rsidR="00315646" w:rsidRPr="00315646" w:rsidRDefault="00315646" w:rsidP="00315646">
            <w:pPr>
              <w:jc w:val="center"/>
            </w:pPr>
          </w:p>
        </w:tc>
      </w:tr>
      <w:tr w:rsidR="00315646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lastRenderedPageBreak/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:rsidR="00315646" w:rsidRDefault="00315646" w:rsidP="00315646"/>
          <w:p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32C2BF" wp14:editId="0D65F16E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CF8161D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EBCCD9" wp14:editId="631E6A09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:rsidTr="00335C3E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848" w:type="dxa"/>
            <w:gridSpan w:val="2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Vocabulary- Tier 1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Words using to teach Tiers 2-3</w:t>
            </w:r>
          </w:p>
          <w:p w:rsidR="00B62186" w:rsidRDefault="00B62186" w:rsidP="00B62186">
            <w:pPr>
              <w:pStyle w:val="NoSpacing"/>
              <w:ind w:left="360"/>
            </w:pPr>
          </w:p>
          <w:p w:rsidR="00B62186" w:rsidRDefault="00B62186" w:rsidP="00B62186">
            <w:pPr>
              <w:pStyle w:val="NoSpacing"/>
              <w:ind w:left="360"/>
            </w:pP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physical features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Danube River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Rhine River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English Channel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Mediterranean Sea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European Plain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Alps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Pyrenees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Ural Mountains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Iberian Peninsula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Scandinavian Peninsula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Belgium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France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Germany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Italy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Poland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Russia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Spain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Ukraine</w:t>
            </w:r>
          </w:p>
          <w:p w:rsidR="00067AD3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United Kingdom</w:t>
            </w:r>
          </w:p>
          <w:p w:rsidR="00C50F7B" w:rsidRPr="00C50F7B" w:rsidRDefault="00C50F7B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World Wide Depressio</w:t>
            </w: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lastRenderedPageBreak/>
              <w:t>n</w:t>
            </w:r>
          </w:p>
          <w:p w:rsidR="00C50F7B" w:rsidRPr="00C50F7B" w:rsidRDefault="00C50F7B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Economic Depression</w:t>
            </w:r>
          </w:p>
          <w:p w:rsidR="00C50F7B" w:rsidRPr="00EC4347" w:rsidRDefault="00C50F7B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</w:p>
          <w:p w:rsidR="00315646" w:rsidRPr="00DA7ED1" w:rsidRDefault="00B62186" w:rsidP="00B62186">
            <w:pPr>
              <w:tabs>
                <w:tab w:val="center" w:pos="931"/>
                <w:tab w:val="right" w:pos="186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600FD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8206E2" wp14:editId="044EF89A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B1FB690" id="5-Point Star 20" o:spid="_x0000_s1026" style="position:absolute;margin-left:-18.9pt;margin-top:16.2pt;width:20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790" w:type="dxa"/>
            <w:gridSpan w:val="4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2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Academic vocabulary across content-areas</w:t>
            </w:r>
          </w:p>
          <w:p w:rsidR="00C028D6" w:rsidRDefault="00C028D6" w:rsidP="00C028D6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Acid rain (in Germany)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pollution (in U.K.)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Nuclear disaster</w:t>
            </w:r>
            <w:r w:rsidRPr="008E61C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(in Chernobyl, Ukraine)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Chernobyl, Ukraine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Atmosphere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Land evacuation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Cancer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Radioactive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currents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Maps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Climate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Natural resource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Physical map</w:t>
            </w:r>
          </w:p>
          <w:p w:rsidR="00906F51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Siberia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Religion</w:t>
            </w:r>
          </w:p>
          <w:p w:rsidR="003D68EC" w:rsidRPr="00C50F7B" w:rsidRDefault="003D68EC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Ports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Christianity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Judaism</w:t>
            </w:r>
          </w:p>
          <w:p w:rsidR="00315646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Islam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Pillars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Holy Book</w:t>
            </w:r>
          </w:p>
          <w:p w:rsidR="00906F51" w:rsidRPr="00C50F7B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Beliefs</w:t>
            </w:r>
          </w:p>
          <w:p w:rsidR="00EC4347" w:rsidRPr="00C50F7B" w:rsidRDefault="00906F51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rFonts w:ascii="Calibri" w:hAnsi="Calibri"/>
                <w:color w:val="00B0F0"/>
                <w:sz w:val="22"/>
                <w:szCs w:val="22"/>
              </w:rPr>
              <w:t>Culture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>Exploration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  <w:color w:val="00B0F0"/>
              </w:rPr>
            </w:pPr>
            <w:r w:rsidRPr="00C50F7B">
              <w:rPr>
                <w:bCs/>
                <w:color w:val="00B0F0"/>
              </w:rPr>
              <w:t xml:space="preserve">Colonization; 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  <w:color w:val="00B0F0"/>
              </w:rPr>
            </w:pPr>
            <w:r w:rsidRPr="00C50F7B">
              <w:rPr>
                <w:bCs/>
                <w:color w:val="00B0F0"/>
              </w:rPr>
              <w:t>Prince Henry the Navigator.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 xml:space="preserve">empire 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 xml:space="preserve">Africa </w:t>
            </w:r>
          </w:p>
          <w:p w:rsidR="00EC4347" w:rsidRPr="00C50F7B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 xml:space="preserve"> Asia </w:t>
            </w:r>
          </w:p>
          <w:p w:rsidR="00EC4347" w:rsidRPr="00335C3E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C50F7B">
              <w:rPr>
                <w:bCs/>
                <w:color w:val="00B0F0"/>
              </w:rPr>
              <w:t>WWI.</w:t>
            </w:r>
          </w:p>
          <w:p w:rsidR="00906F51" w:rsidRPr="00335C3E" w:rsidRDefault="00335C3E" w:rsidP="00335C3E">
            <w:pPr>
              <w:numPr>
                <w:ilvl w:val="0"/>
                <w:numId w:val="35"/>
              </w:numPr>
              <w:spacing w:after="160" w:line="259" w:lineRule="auto"/>
              <w:rPr>
                <w:rFonts w:ascii="Arial Black" w:hAnsi="Arial Black" w:cs="Arial"/>
                <w:sz w:val="20"/>
                <w:szCs w:val="20"/>
              </w:rPr>
            </w:pPr>
            <w:r w:rsidRPr="00335C3E">
              <w:rPr>
                <w:b/>
                <w:bCs/>
              </w:rPr>
              <w:t>New:</w:t>
            </w:r>
            <w:r w:rsidRPr="00335C3E">
              <w:rPr>
                <w:bCs/>
              </w:rPr>
              <w:t xml:space="preserve">  </w:t>
            </w:r>
            <w:r w:rsidRPr="00335C3E">
              <w:rPr>
                <w:rFonts w:ascii="Arial Black" w:hAnsi="Arial Black" w:cs="Arial"/>
                <w:sz w:val="20"/>
                <w:szCs w:val="20"/>
              </w:rPr>
              <w:t xml:space="preserve"> 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lastRenderedPageBreak/>
              <w:t>Reparations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br/>
              <w:t>Resentment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br/>
              <w:t>Nazism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br/>
              <w:t>Economic depression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br/>
              <w:t>Unemployment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br/>
              <w:t>Holocaust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br/>
              <w:t>Cold War</w:t>
            </w:r>
            <w:r w:rsidRPr="00F27A38">
              <w:rPr>
                <w:rFonts w:ascii="Arial Black" w:hAnsi="Arial Black" w:cs="Arial"/>
                <w:sz w:val="20"/>
                <w:szCs w:val="20"/>
              </w:rPr>
              <w:br/>
              <w:t>Superpower</w:t>
            </w:r>
            <w:r>
              <w:rPr>
                <w:rFonts w:ascii="Arial Black" w:hAnsi="Arial Black" w:cs="Arial"/>
                <w:sz w:val="20"/>
                <w:szCs w:val="20"/>
              </w:rPr>
              <w:t>s</w:t>
            </w:r>
          </w:p>
        </w:tc>
        <w:tc>
          <w:tcPr>
            <w:tcW w:w="2862" w:type="dxa"/>
            <w:gridSpan w:val="2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3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Content-specific, domain-specific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B62186" w:rsidRDefault="00B62186" w:rsidP="00B62186"/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Formidable obstacles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Vegetation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Contamination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Sulfur deposits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Power stations (industry and power generation)</w:t>
            </w:r>
          </w:p>
          <w:p w:rsidR="003D68EC" w:rsidRPr="00EC4347" w:rsidRDefault="00F02182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Vehicle emissions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Formidable obstacles</w:t>
            </w:r>
          </w:p>
          <w:p w:rsidR="00C50F7B" w:rsidRPr="00C50F7B" w:rsidRDefault="003D68EC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</w:p>
          <w:p w:rsidR="00C50F7B" w:rsidRPr="00C50F7B" w:rsidRDefault="00C50F7B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 w:rsidRPr="00C50F7B">
              <w:rPr>
                <w:rFonts w:ascii="Calibri" w:hAnsi="Calibri"/>
                <w:color w:val="auto"/>
                <w:sz w:val="22"/>
                <w:szCs w:val="22"/>
              </w:rPr>
              <w:t>Treaty of Versailles</w:t>
            </w:r>
          </w:p>
          <w:p w:rsidR="00C50F7B" w:rsidRPr="00C50F7B" w:rsidRDefault="00C50F7B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cstheme="minorBidi"/>
                <w:noProof/>
              </w:rPr>
              <w:t>Nazism</w:t>
            </w:r>
          </w:p>
          <w:p w:rsidR="00C50F7B" w:rsidRPr="00C50F7B" w:rsidRDefault="00C50F7B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cstheme="minorBidi"/>
                <w:noProof/>
              </w:rPr>
              <w:t>Racism</w:t>
            </w:r>
          </w:p>
          <w:p w:rsidR="00315646" w:rsidRPr="00335C3E" w:rsidRDefault="00600FD7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cstheme="min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4A3E005" wp14:editId="7DD602DE">
                      <wp:simplePos x="0" y="0"/>
                      <wp:positionH relativeFrom="column">
                        <wp:posOffset>1165225</wp:posOffset>
                      </wp:positionH>
                      <wp:positionV relativeFrom="paragraph">
                        <wp:posOffset>536575</wp:posOffset>
                      </wp:positionV>
                      <wp:extent cx="809625" cy="228600"/>
                      <wp:effectExtent l="0" t="0" r="28575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0" type="#_x0000_t202" style="position:absolute;left:0;text-align:left;margin-left:91.75pt;margin-top:42.25pt;width:63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0F7B">
              <w:rPr>
                <w:rFonts w:cstheme="minorBidi"/>
                <w:noProof/>
              </w:rPr>
              <w:t>Revolution</w:t>
            </w:r>
          </w:p>
          <w:p w:rsidR="00335C3E" w:rsidRPr="00906F51" w:rsidRDefault="00335C3E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cstheme="minorBidi"/>
                <w:noProof/>
              </w:rPr>
              <w:t>Ideology</w:t>
            </w:r>
          </w:p>
        </w:tc>
      </w:tr>
      <w:tr w:rsidR="00315646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:rsidR="00315646" w:rsidRDefault="007926E0" w:rsidP="00943657">
            <w:r>
              <w:t>Think-Pair-Share</w:t>
            </w:r>
          </w:p>
          <w:p w:rsidR="007926E0" w:rsidRDefault="00987846" w:rsidP="00943657">
            <w:r>
              <w:t>KWL</w:t>
            </w:r>
          </w:p>
          <w:p w:rsidR="00987846" w:rsidRDefault="00987846" w:rsidP="00943657">
            <w:r>
              <w:t>Close Reading</w:t>
            </w:r>
          </w:p>
          <w:p w:rsidR="00987846" w:rsidRDefault="00987846" w:rsidP="00943657">
            <w:r>
              <w:t>Partner Reading</w:t>
            </w:r>
          </w:p>
          <w:p w:rsidR="00987846" w:rsidRDefault="00987846" w:rsidP="00943657"/>
        </w:tc>
      </w:tr>
      <w:tr w:rsidR="00315646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:rsidR="00987846" w:rsidRDefault="00987846" w:rsidP="00987846">
            <w:r>
              <w:t xml:space="preserve">Enduring Understanding Assessment </w:t>
            </w:r>
          </w:p>
          <w:p w:rsidR="00987846" w:rsidRPr="00987846" w:rsidRDefault="00987846" w:rsidP="00987846">
            <w:r>
              <w:t>Students will identify all parts of Enduring Understandings and create a written response</w:t>
            </w:r>
          </w:p>
          <w:p w:rsidR="00315646" w:rsidRPr="00315646" w:rsidRDefault="00600FD7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6D1984" wp14:editId="4078B9DD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4EFE9C1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7F361D" wp14:editId="154BE6C8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31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:rsidTr="00315646"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:rsidR="00641315" w:rsidRDefault="00641315" w:rsidP="00315646">
            <w:pPr>
              <w:rPr>
                <w:rFonts w:cstheme="minorHAnsi"/>
                <w:sz w:val="20"/>
              </w:rPr>
            </w:pPr>
          </w:p>
          <w:p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:rsidR="00315646" w:rsidRPr="00A33F08" w:rsidRDefault="00600FD7" w:rsidP="00A33F08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F5B897" wp14:editId="56B77443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774086" w:rsidRPr="00315646" w:rsidRDefault="00774086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2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FYf1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:rsidR="00774086" w:rsidRPr="00315646" w:rsidRDefault="00774086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56F40E79" wp14:editId="6BDC1384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:rsidTr="0085125F">
        <w:trPr>
          <w:trHeight w:val="2510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:rsidR="00315646" w:rsidRDefault="00315646" w:rsidP="00315646">
            <w:r w:rsidRPr="00BB6B62">
              <w:t>(Hook, introduction to lesson concepts)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:rsidR="00D061B9" w:rsidRDefault="00D061B9" w:rsidP="00943657">
            <w:pPr>
              <w:ind w:left="360"/>
            </w:pPr>
          </w:p>
          <w:p w:rsidR="00987846" w:rsidRDefault="00987846" w:rsidP="00987846">
            <w:r>
              <w:t>Think-Pair-Share</w:t>
            </w:r>
          </w:p>
          <w:p w:rsidR="00987846" w:rsidRDefault="00987846" w:rsidP="00987846">
            <w:r>
              <w:t>KWL</w:t>
            </w:r>
          </w:p>
          <w:p w:rsidR="00987846" w:rsidRDefault="00987846" w:rsidP="00987846">
            <w:r>
              <w:t>Close Reading</w:t>
            </w:r>
          </w:p>
          <w:p w:rsidR="00987846" w:rsidRDefault="00987846" w:rsidP="00987846">
            <w:r>
              <w:t>Partner Reading</w:t>
            </w:r>
          </w:p>
          <w:p w:rsidR="00987846" w:rsidRDefault="00335C3E" w:rsidP="00335C3E">
            <w:r>
              <w:t>Who, What, When and Where Graphic Organizer</w:t>
            </w:r>
          </w:p>
        </w:tc>
      </w:tr>
      <w:tr w:rsidR="00315646" w:rsidTr="00315646">
        <w:trPr>
          <w:trHeight w:val="692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:rsidR="00315646" w:rsidRDefault="00315646" w:rsidP="00315646">
            <w:r>
              <w:t>(teaching content all students need to know, understand and be able to do as determined by unpacked standard)</w:t>
            </w:r>
          </w:p>
          <w:p w:rsidR="00364FEC" w:rsidRDefault="00364FEC" w:rsidP="00315646"/>
          <w:p w:rsidR="00364FEC" w:rsidRPr="00364FEC" w:rsidRDefault="00364FEC" w:rsidP="00315646">
            <w:pPr>
              <w:rPr>
                <w:i/>
              </w:rPr>
            </w:pPr>
          </w:p>
          <w:p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Teacher will introduce; explain and analyze PowerPoint</w:t>
            </w:r>
            <w:r w:rsidR="00B62186">
              <w:t xml:space="preserve">/video or </w:t>
            </w:r>
            <w:proofErr w:type="gramStart"/>
            <w:r w:rsidR="00B62186">
              <w:t>presentation</w:t>
            </w:r>
            <w:r>
              <w:t>,</w:t>
            </w:r>
            <w:proofErr w:type="gramEnd"/>
            <w:r>
              <w:t xml:space="preserve">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:rsidR="00987846" w:rsidRDefault="00987846" w:rsidP="00315646"/>
          <w:p w:rsidR="00987846" w:rsidRDefault="00987846" w:rsidP="00315646">
            <w:r>
              <w:t>Students will write a response to the assigned topic</w:t>
            </w:r>
          </w:p>
          <w:p w:rsidR="00987846" w:rsidRDefault="00987846" w:rsidP="00315646">
            <w:r>
              <w:t>Students will create their own questions to the reading and writing assigned topics and explain in their own words</w:t>
            </w:r>
          </w:p>
          <w:p w:rsidR="00987846" w:rsidRDefault="00987846" w:rsidP="00315646">
            <w:r>
              <w:t>Students will collaborate with peers their responses, and as well as activities assigned and/or chosen to complete</w:t>
            </w:r>
          </w:p>
          <w:p w:rsidR="00987846" w:rsidRDefault="00987846" w:rsidP="00315646">
            <w:r>
              <w:t>Students are to write their assignments in their agendas and ask for clarification when needed for organization</w:t>
            </w:r>
          </w:p>
          <w:p w:rsidR="00987846" w:rsidRDefault="00987846" w:rsidP="00315646">
            <w:r>
              <w:t>Students are assigned reading tasks from various primary and secondary 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37"/>
        </w:trPr>
        <w:tc>
          <w:tcPr>
            <w:tcW w:w="3660" w:type="dxa"/>
          </w:tcPr>
          <w:p w:rsidR="00364FEC" w:rsidRPr="00364FEC" w:rsidRDefault="00315646" w:rsidP="00315646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 w:rsidR="00B124C0"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  <w:r w:rsidR="00B124C0">
              <w:t xml:space="preserve"> </w:t>
            </w:r>
            <w:r w:rsidR="00364FEC" w:rsidRPr="00364FEC">
              <w:rPr>
                <w:b/>
                <w:i/>
              </w:rPr>
              <w:t>WICOR:</w:t>
            </w:r>
          </w:p>
          <w:p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:rsidR="00315646" w:rsidRDefault="00987846" w:rsidP="00315646">
            <w:r>
              <w:t>Students will complete a choice task based on their chosen level of rigor</w:t>
            </w:r>
          </w:p>
          <w:p w:rsidR="00C028D6" w:rsidRDefault="00C028D6" w:rsidP="00315646">
            <w:r>
              <w:t xml:space="preserve">Students will also engage in using various graphic organizers to engage in the process of learning (ex: </w:t>
            </w:r>
            <w:r w:rsidR="00EC4347">
              <w:t>Exploration Graphic Organizer—conflict/change and cause/effect</w:t>
            </w:r>
            <w:r>
              <w:t xml:space="preserve">) 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valuation</w:t>
            </w:r>
          </w:p>
          <w:p w:rsidR="00315646" w:rsidRPr="00BB6B62" w:rsidRDefault="00315646" w:rsidP="00315646">
            <w:r w:rsidRPr="00BB6B62">
              <w:t>(Formative assessment)</w:t>
            </w:r>
          </w:p>
          <w:p w:rsidR="00315646" w:rsidRDefault="00315646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64FEC" w:rsidRDefault="00364FEC" w:rsidP="00315646"/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be assigned a multiple choice and written response assessment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10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Media Center research materials, internet</w:t>
            </w:r>
          </w:p>
          <w:p w:rsidR="00987846" w:rsidRDefault="00987846" w:rsidP="00315646">
            <w:r>
              <w:t>Textbooks, computer, primary and secondary resources</w:t>
            </w:r>
          </w:p>
          <w:p w:rsidR="00B62186" w:rsidRDefault="00B62186" w:rsidP="00315646">
            <w:r>
              <w:t>Online atlas; online textbook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</w:tbl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• Monday: Vocabulary (Test and Voc, if permits for Holmes)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• Reparations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Resentment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Nazism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Economic depression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Unemployment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Holocaust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Cold War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Superpowers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Ideology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*Define, Write a sentence using; draw a picture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• Tuesday: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• Students take notes and complete: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• 1. After notes; create a chart about the 5 W’s relating to the Holocaust: Who,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What, When, Where, Why. Work individually or with one other partner.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• 2. Write 1-2 paragraph descriptive letter to Ms. Revere explaining the following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events that from WWI into the end of WWII. You will use the following words: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Reparations, Unemployment, Nazism, Holocaust, End of WWII, and Cold War.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Draw three pictures to represent your summary. You will include clear focus,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lively words, figurative language.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• Who • What • When • Where • Why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• Ticket Out the Door: Who was involved in the Holocaust? What is the </w:t>
      </w:r>
    </w:p>
    <w:p w:rsidR="00CF12D6" w:rsidRDefault="00CF12D6" w:rsidP="00CF12D6">
      <w:pPr>
        <w:widowControl w:val="0"/>
        <w:shd w:val="clear" w:color="auto" w:fill="FFFFFF"/>
        <w:rPr>
          <w:b/>
          <w:noProof/>
        </w:rPr>
      </w:pPr>
      <w:r>
        <w:rPr>
          <w:b/>
          <w:noProof/>
        </w:rPr>
        <w:t>Holocaust?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Wednesday: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Students will take more notes on the Cold War and Rise of Superpowers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(powerpoint). After notes, create Venn Diagram. Using notes, and/or Coach Book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(page 170 and 171), list 5 facts about the US and Soviet Union, and 3 they have in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common. Draw one picture for each side.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lastRenderedPageBreak/>
        <w:t>Soviet Union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Afterwards, students answer the following questions with their partners: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1. Which country was the leader of the Eastern Bloc?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2. What two terms describe the dividing line between eastern/western and communist/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noncommunist areas?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3. Which was one of the areas of disagreement between the Soviet Union and United States during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the Cold War?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4. As a world superpower, the Soviet Union had....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5. As a world superpower, the United States had...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6. Which condition is considered a superpower?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Thursday: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1. Video on Cold War http://6thgradegps.wikispaces.com/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47+SS6H7+Conflict+and+Change+in+21st+Century+Europe+B (scroll down, it is a youtube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video.) Have students take 3 facts on video (10 mins)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2. Jeopardy (if time permits) https://jeopardylabs.com/play/europe-history-ss6h7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3. Create a visual timeline using chart paper; students will use crayons and/or markers to draw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pictures of the following events in the order it happened: WWI, Rise of Nazism, Cold War, Rise 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of Superpowers. One picture each.</w:t>
      </w: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4. Ticket out the door: 3-2-1. (see attached)</w:t>
      </w:r>
    </w:p>
    <w:p w:rsid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5. Computer labs will be used, for NHD.</w:t>
      </w:r>
    </w:p>
    <w:p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50F7B">
        <w:rPr>
          <w:rFonts w:ascii="Times New Roman" w:hAnsi="Times New Roman"/>
          <w:bCs/>
          <w:sz w:val="24"/>
          <w:szCs w:val="24"/>
        </w:rPr>
        <w:t>Assessment and NHD work</w:t>
      </w:r>
      <w:r w:rsidRPr="00A71101">
        <w:rPr>
          <w:rFonts w:ascii="Times New Roman" w:hAnsi="Times New Roman"/>
          <w:bCs/>
          <w:sz w:val="24"/>
          <w:szCs w:val="24"/>
        </w:rPr>
        <w:t xml:space="preserve"> </w:t>
      </w:r>
      <w:r w:rsidR="00CF12D6">
        <w:rPr>
          <w:rFonts w:ascii="Times New Roman" w:hAnsi="Times New Roman"/>
          <w:bCs/>
          <w:sz w:val="24"/>
          <w:szCs w:val="24"/>
        </w:rPr>
        <w:t>(4.5)</w:t>
      </w:r>
      <w:bookmarkStart w:id="0" w:name="_GoBack"/>
      <w:bookmarkEnd w:id="0"/>
    </w:p>
    <w:sectPr w:rsidR="00A71101" w:rsidRPr="00A71101" w:rsidSect="00EA416A">
      <w:headerReference w:type="default" r:id="rId18"/>
      <w:footerReference w:type="default" r:id="rId19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936" w:rsidRDefault="008E1936" w:rsidP="00643E8D">
      <w:pPr>
        <w:spacing w:after="0" w:line="240" w:lineRule="auto"/>
      </w:pPr>
      <w:r>
        <w:separator/>
      </w:r>
    </w:p>
  </w:endnote>
  <w:endnote w:type="continuationSeparator" w:id="0">
    <w:p w:rsidR="008E1936" w:rsidRDefault="008E1936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86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:rsidR="00774086" w:rsidRPr="005273E1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:rsidR="00774086" w:rsidRDefault="007740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936" w:rsidRDefault="008E1936" w:rsidP="00643E8D">
      <w:pPr>
        <w:spacing w:after="0" w:line="240" w:lineRule="auto"/>
      </w:pPr>
      <w:r>
        <w:separator/>
      </w:r>
    </w:p>
  </w:footnote>
  <w:footnote w:type="continuationSeparator" w:id="0">
    <w:p w:rsidR="008E1936" w:rsidRDefault="008E1936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086" w:rsidRDefault="00774086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:rsidR="00774086" w:rsidRPr="005945E4" w:rsidRDefault="00774086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936"/>
    <w:multiLevelType w:val="hybridMultilevel"/>
    <w:tmpl w:val="EBB2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C0C72"/>
    <w:multiLevelType w:val="hybridMultilevel"/>
    <w:tmpl w:val="4E04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3291B"/>
    <w:multiLevelType w:val="multilevel"/>
    <w:tmpl w:val="542E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2015C4"/>
    <w:multiLevelType w:val="hybridMultilevel"/>
    <w:tmpl w:val="6748C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851D4"/>
    <w:multiLevelType w:val="hybridMultilevel"/>
    <w:tmpl w:val="0C34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A7174"/>
    <w:multiLevelType w:val="hybridMultilevel"/>
    <w:tmpl w:val="9EC2F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137355"/>
    <w:multiLevelType w:val="hybridMultilevel"/>
    <w:tmpl w:val="AE384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820F5"/>
    <w:multiLevelType w:val="hybridMultilevel"/>
    <w:tmpl w:val="6E148E98"/>
    <w:lvl w:ilvl="0" w:tplc="596E6DAE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F6E65"/>
    <w:multiLevelType w:val="hybridMultilevel"/>
    <w:tmpl w:val="F178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C04FC"/>
    <w:multiLevelType w:val="hybridMultilevel"/>
    <w:tmpl w:val="B62C54FA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C2A26"/>
    <w:multiLevelType w:val="hybridMultilevel"/>
    <w:tmpl w:val="5644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76CF0"/>
    <w:multiLevelType w:val="hybridMultilevel"/>
    <w:tmpl w:val="434C363A"/>
    <w:lvl w:ilvl="0" w:tplc="CF4ACFB4">
      <w:start w:val="1"/>
      <w:numFmt w:val="bullet"/>
      <w:lvlText w:val=""/>
      <w:lvlJc w:val="left"/>
      <w:pPr>
        <w:ind w:left="34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>
    <w:nsid w:val="32151217"/>
    <w:multiLevelType w:val="hybridMultilevel"/>
    <w:tmpl w:val="7AAE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AF3878"/>
    <w:multiLevelType w:val="hybridMultilevel"/>
    <w:tmpl w:val="7792A2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E12128"/>
    <w:multiLevelType w:val="hybridMultilevel"/>
    <w:tmpl w:val="630EA632"/>
    <w:lvl w:ilvl="0" w:tplc="3EAC9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068A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7CB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55E0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CA6A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334C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FCED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D5A0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8965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>
    <w:nsid w:val="3B591544"/>
    <w:multiLevelType w:val="hybridMultilevel"/>
    <w:tmpl w:val="0BCA9D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1FD4C82"/>
    <w:multiLevelType w:val="hybridMultilevel"/>
    <w:tmpl w:val="DCE84F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612F79"/>
    <w:multiLevelType w:val="hybridMultilevel"/>
    <w:tmpl w:val="63C88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9565B3"/>
    <w:multiLevelType w:val="hybridMultilevel"/>
    <w:tmpl w:val="B3D0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8C29D7"/>
    <w:multiLevelType w:val="hybridMultilevel"/>
    <w:tmpl w:val="CB1A3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18A6847"/>
    <w:multiLevelType w:val="hybridMultilevel"/>
    <w:tmpl w:val="5232A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94672F"/>
    <w:multiLevelType w:val="hybridMultilevel"/>
    <w:tmpl w:val="E620E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540704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0812F3"/>
    <w:multiLevelType w:val="hybridMultilevel"/>
    <w:tmpl w:val="5B6A8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A095861"/>
    <w:multiLevelType w:val="hybridMultilevel"/>
    <w:tmpl w:val="74660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17525D"/>
    <w:multiLevelType w:val="hybridMultilevel"/>
    <w:tmpl w:val="090677E0"/>
    <w:lvl w:ilvl="0" w:tplc="5B96DF6C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F24858"/>
    <w:multiLevelType w:val="hybridMultilevel"/>
    <w:tmpl w:val="58AE715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69FF34D4"/>
    <w:multiLevelType w:val="hybridMultilevel"/>
    <w:tmpl w:val="DECCC5CC"/>
    <w:lvl w:ilvl="0" w:tplc="B7C81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FF7A61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AC4DE4"/>
    <w:multiLevelType w:val="hybridMultilevel"/>
    <w:tmpl w:val="D45AF73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76089B"/>
    <w:multiLevelType w:val="hybridMultilevel"/>
    <w:tmpl w:val="17F20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BA3DCA"/>
    <w:multiLevelType w:val="hybridMultilevel"/>
    <w:tmpl w:val="A2D2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2"/>
  </w:num>
  <w:num w:numId="3">
    <w:abstractNumId w:val="0"/>
  </w:num>
  <w:num w:numId="4">
    <w:abstractNumId w:val="16"/>
  </w:num>
  <w:num w:numId="5">
    <w:abstractNumId w:val="25"/>
  </w:num>
  <w:num w:numId="6">
    <w:abstractNumId w:val="14"/>
  </w:num>
  <w:num w:numId="7">
    <w:abstractNumId w:val="8"/>
  </w:num>
  <w:num w:numId="8">
    <w:abstractNumId w:val="24"/>
  </w:num>
  <w:num w:numId="9">
    <w:abstractNumId w:val="5"/>
  </w:num>
  <w:num w:numId="10">
    <w:abstractNumId w:val="3"/>
  </w:num>
  <w:num w:numId="11">
    <w:abstractNumId w:val="19"/>
  </w:num>
  <w:num w:numId="12">
    <w:abstractNumId w:val="30"/>
  </w:num>
  <w:num w:numId="13">
    <w:abstractNumId w:val="7"/>
  </w:num>
  <w:num w:numId="14">
    <w:abstractNumId w:val="13"/>
  </w:num>
  <w:num w:numId="15">
    <w:abstractNumId w:val="4"/>
  </w:num>
  <w:num w:numId="16">
    <w:abstractNumId w:val="10"/>
  </w:num>
  <w:num w:numId="17">
    <w:abstractNumId w:val="18"/>
  </w:num>
  <w:num w:numId="18">
    <w:abstractNumId w:val="21"/>
  </w:num>
  <w:num w:numId="19">
    <w:abstractNumId w:val="23"/>
  </w:num>
  <w:num w:numId="20">
    <w:abstractNumId w:val="29"/>
  </w:num>
  <w:num w:numId="21">
    <w:abstractNumId w:val="11"/>
  </w:num>
  <w:num w:numId="22">
    <w:abstractNumId w:val="9"/>
  </w:num>
  <w:num w:numId="23">
    <w:abstractNumId w:val="33"/>
  </w:num>
  <w:num w:numId="24">
    <w:abstractNumId w:val="20"/>
  </w:num>
  <w:num w:numId="25">
    <w:abstractNumId w:val="17"/>
  </w:num>
  <w:num w:numId="26">
    <w:abstractNumId w:val="6"/>
  </w:num>
  <w:num w:numId="27">
    <w:abstractNumId w:val="26"/>
  </w:num>
  <w:num w:numId="28">
    <w:abstractNumId w:val="2"/>
  </w:num>
  <w:num w:numId="29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1"/>
  </w:num>
  <w:num w:numId="31">
    <w:abstractNumId w:val="22"/>
  </w:num>
  <w:num w:numId="32">
    <w:abstractNumId w:val="12"/>
  </w:num>
  <w:num w:numId="33">
    <w:abstractNumId w:val="31"/>
  </w:num>
  <w:num w:numId="34">
    <w:abstractNumId w:val="27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DA8"/>
    <w:rsid w:val="00021F7A"/>
    <w:rsid w:val="00067AD3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538E2"/>
    <w:rsid w:val="0026032C"/>
    <w:rsid w:val="00315646"/>
    <w:rsid w:val="00335C3E"/>
    <w:rsid w:val="00352E1C"/>
    <w:rsid w:val="00364FEC"/>
    <w:rsid w:val="00382E50"/>
    <w:rsid w:val="003B33D3"/>
    <w:rsid w:val="003D68EC"/>
    <w:rsid w:val="003F251F"/>
    <w:rsid w:val="00400E67"/>
    <w:rsid w:val="004054BA"/>
    <w:rsid w:val="0043580E"/>
    <w:rsid w:val="0049121F"/>
    <w:rsid w:val="004D1D66"/>
    <w:rsid w:val="004D6148"/>
    <w:rsid w:val="00523464"/>
    <w:rsid w:val="00552E09"/>
    <w:rsid w:val="00553E3A"/>
    <w:rsid w:val="00561E1B"/>
    <w:rsid w:val="00571CE7"/>
    <w:rsid w:val="005945E4"/>
    <w:rsid w:val="005F3C25"/>
    <w:rsid w:val="00600FD7"/>
    <w:rsid w:val="00641315"/>
    <w:rsid w:val="00643E8D"/>
    <w:rsid w:val="006679CC"/>
    <w:rsid w:val="006943C0"/>
    <w:rsid w:val="006F1A1B"/>
    <w:rsid w:val="007066A9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A33F08"/>
    <w:rsid w:val="00A61A66"/>
    <w:rsid w:val="00A66DA8"/>
    <w:rsid w:val="00A66F56"/>
    <w:rsid w:val="00A71101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C028D6"/>
    <w:rsid w:val="00C22072"/>
    <w:rsid w:val="00C236C9"/>
    <w:rsid w:val="00C45655"/>
    <w:rsid w:val="00C50F7B"/>
    <w:rsid w:val="00CB5A4E"/>
    <w:rsid w:val="00CF054C"/>
    <w:rsid w:val="00CF12D6"/>
    <w:rsid w:val="00D061B9"/>
    <w:rsid w:val="00D44060"/>
    <w:rsid w:val="00D63B34"/>
    <w:rsid w:val="00D67666"/>
    <w:rsid w:val="00D80051"/>
    <w:rsid w:val="00D84BA6"/>
    <w:rsid w:val="00DA6BFF"/>
    <w:rsid w:val="00E43F71"/>
    <w:rsid w:val="00E45A9C"/>
    <w:rsid w:val="00E56CE5"/>
    <w:rsid w:val="00EA416A"/>
    <w:rsid w:val="00EB4941"/>
    <w:rsid w:val="00EC4347"/>
    <w:rsid w:val="00ED79FC"/>
    <w:rsid w:val="00EF6485"/>
    <w:rsid w:val="00F02182"/>
    <w:rsid w:val="00F16D70"/>
    <w:rsid w:val="00F3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reeworldmaps.ne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file:///C:\Users\User\Downloads\www.worldatlas.com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gpb.unitedstreaming.com/search/assetDetail.cfm?guidAssetId=8791BCED-9250-4CF3-9E40-0B4072617D7A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orldatlas.com/aatlas/world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b.utexas.edu/maps/map_sites/hist_sites.htm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www.cia.gov/library/publications/the-world-factboo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1682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2</cp:revision>
  <cp:lastPrinted>2012-10-29T14:31:00Z</cp:lastPrinted>
  <dcterms:created xsi:type="dcterms:W3CDTF">2014-10-19T21:28:00Z</dcterms:created>
  <dcterms:modified xsi:type="dcterms:W3CDTF">2014-10-19T21:28:00Z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